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ind w:firstLine="148" w:firstLineChars="49"/>
        <w:jc w:val="center"/>
        <w:textAlignment w:val="baseline"/>
        <w:rPr>
          <w:rFonts w:ascii="仿宋" w:hAnsi="仿宋" w:eastAsia="仿宋" w:cs="仿宋"/>
          <w:b/>
          <w:bCs/>
          <w:color w:val="000000"/>
          <w:sz w:val="30"/>
          <w:szCs w:val="30"/>
        </w:rPr>
      </w:pPr>
    </w:p>
    <w:p>
      <w:pPr>
        <w:spacing w:line="500" w:lineRule="exact"/>
        <w:ind w:firstLine="148" w:firstLineChars="49"/>
        <w:jc w:val="center"/>
        <w:textAlignment w:val="baseline"/>
        <w:rPr>
          <w:rFonts w:ascii="仿宋" w:hAnsi="仿宋" w:eastAsia="仿宋" w:cs="仿宋"/>
          <w:b/>
          <w:bCs/>
          <w:color w:val="000000"/>
          <w:sz w:val="30"/>
          <w:szCs w:val="30"/>
        </w:rPr>
      </w:pPr>
    </w:p>
    <w:p>
      <w:pPr>
        <w:spacing w:line="500" w:lineRule="exact"/>
        <w:ind w:firstLine="148" w:firstLineChars="49"/>
        <w:jc w:val="center"/>
        <w:textAlignment w:val="baseline"/>
        <w:rPr>
          <w:rFonts w:ascii="仿宋" w:hAnsi="仿宋" w:eastAsia="仿宋" w:cs="仿宋"/>
          <w:b/>
          <w:bCs/>
          <w:color w:val="000000"/>
          <w:sz w:val="30"/>
          <w:szCs w:val="30"/>
        </w:rPr>
      </w:pPr>
    </w:p>
    <w:p>
      <w:pPr>
        <w:spacing w:line="500" w:lineRule="exact"/>
        <w:ind w:firstLine="148" w:firstLineChars="49"/>
        <w:jc w:val="center"/>
        <w:textAlignment w:val="baseline"/>
        <w:rPr>
          <w:rFonts w:ascii="仿宋" w:hAnsi="仿宋" w:eastAsia="仿宋" w:cs="仿宋"/>
          <w:b/>
          <w:bCs/>
          <w:color w:val="000000"/>
          <w:sz w:val="30"/>
          <w:szCs w:val="30"/>
        </w:rPr>
      </w:pPr>
    </w:p>
    <w:p>
      <w:pPr>
        <w:jc w:val="center"/>
        <w:textAlignment w:val="baseline"/>
        <w:outlineLvl w:val="1"/>
        <w:rPr>
          <w:rFonts w:ascii="方正小标宋简体" w:hAnsi="方正小标宋简体" w:eastAsia="方正小标宋简体" w:cs="方正小标宋简体"/>
          <w:b/>
          <w:bCs/>
          <w:color w:val="000000"/>
          <w:sz w:val="44"/>
          <w:szCs w:val="44"/>
        </w:rPr>
      </w:pPr>
      <w:bookmarkStart w:id="0" w:name="_Toc1130625933"/>
      <w:r>
        <w:rPr>
          <w:rFonts w:hint="eastAsia" w:ascii="方正小标宋简体" w:hAnsi="方正小标宋简体" w:eastAsia="方正小标宋简体" w:cs="方正小标宋简体"/>
          <w:color w:val="000000"/>
          <w:sz w:val="48"/>
          <w:szCs w:val="48"/>
        </w:rPr>
        <w:t>本科教育教学审核评估</w:t>
      </w:r>
      <w:bookmarkEnd w:id="0"/>
      <w:r>
        <w:rPr>
          <w:rFonts w:hint="eastAsia" w:ascii="方正小标宋简体" w:hAnsi="方正小标宋简体" w:eastAsia="方正小标宋简体" w:cs="方正小标宋简体"/>
          <w:color w:val="000000"/>
          <w:sz w:val="48"/>
          <w:szCs w:val="48"/>
        </w:rPr>
        <w:t>整改自评报告</w:t>
      </w:r>
    </w:p>
    <w:p>
      <w:pPr>
        <w:spacing w:before="340" w:line="500" w:lineRule="exact"/>
        <w:jc w:val="center"/>
        <w:textAlignment w:val="baseline"/>
        <w:outlineLvl w:val="0"/>
        <w:rPr>
          <w:rFonts w:ascii="方正小标宋简体" w:hAnsi="方正小标宋简体" w:eastAsia="方正小标宋简体" w:cs="方正小标宋简体"/>
          <w:bCs/>
          <w:color w:val="000000"/>
          <w:sz w:val="44"/>
          <w:szCs w:val="44"/>
        </w:rPr>
      </w:pPr>
      <w:r>
        <w:rPr>
          <w:rFonts w:hint="eastAsia" w:ascii="方正小标宋简体" w:hAnsi="方正小标宋简体" w:eastAsia="方正小标宋简体" w:cs="方正小标宋简体"/>
          <w:bCs/>
          <w:color w:val="000000"/>
          <w:sz w:val="44"/>
          <w:szCs w:val="44"/>
        </w:rPr>
        <w:t>（专业用表）</w:t>
      </w:r>
      <w:bookmarkStart w:id="5" w:name="_GoBack"/>
      <w:bookmarkEnd w:id="5"/>
    </w:p>
    <w:p>
      <w:pPr>
        <w:spacing w:line="500" w:lineRule="exact"/>
        <w:jc w:val="center"/>
        <w:textAlignment w:val="baseline"/>
        <w:rPr>
          <w:rFonts w:ascii="宋体" w:hAnsi="宋体" w:eastAsia="宋体" w:cs="宋体"/>
          <w:b/>
          <w:bCs/>
          <w:color w:val="000000"/>
          <w:sz w:val="36"/>
          <w:szCs w:val="36"/>
        </w:rPr>
      </w:pPr>
    </w:p>
    <w:p>
      <w:pPr>
        <w:spacing w:line="500" w:lineRule="exact"/>
        <w:jc w:val="center"/>
        <w:textAlignment w:val="baseline"/>
        <w:rPr>
          <w:rFonts w:ascii="宋体" w:hAnsi="宋体" w:eastAsia="宋体" w:cs="宋体"/>
          <w:b/>
          <w:bCs/>
          <w:color w:val="000000"/>
          <w:sz w:val="36"/>
          <w:szCs w:val="36"/>
        </w:rPr>
      </w:pPr>
    </w:p>
    <w:p>
      <w:pPr>
        <w:spacing w:line="500" w:lineRule="exact"/>
        <w:jc w:val="center"/>
        <w:textAlignment w:val="baseline"/>
        <w:rPr>
          <w:rFonts w:ascii="宋体" w:hAnsi="宋体" w:eastAsia="宋体" w:cs="宋体"/>
          <w:b/>
          <w:bCs/>
          <w:color w:val="000000"/>
          <w:sz w:val="36"/>
          <w:szCs w:val="36"/>
        </w:rPr>
      </w:pPr>
    </w:p>
    <w:p>
      <w:pPr>
        <w:wordWrap w:val="0"/>
        <w:spacing w:line="500" w:lineRule="exact"/>
        <w:ind w:firstLine="1835"/>
        <w:jc w:val="center"/>
        <w:textAlignment w:val="baseline"/>
        <w:rPr>
          <w:rFonts w:ascii="仿宋" w:hAnsi="仿宋" w:eastAsia="仿宋" w:cs="仿宋"/>
          <w:sz w:val="30"/>
          <w:szCs w:val="30"/>
        </w:rPr>
      </w:pPr>
    </w:p>
    <w:p>
      <w:pPr>
        <w:wordWrap w:val="0"/>
        <w:spacing w:line="500" w:lineRule="exact"/>
        <w:textAlignment w:val="baseline"/>
        <w:rPr>
          <w:rFonts w:ascii="仿宋" w:hAnsi="仿宋" w:eastAsia="仿宋" w:cs="仿宋"/>
          <w:sz w:val="30"/>
          <w:szCs w:val="30"/>
        </w:rPr>
      </w:pPr>
    </w:p>
    <w:p>
      <w:pPr>
        <w:wordWrap w:val="0"/>
        <w:spacing w:line="500" w:lineRule="exact"/>
        <w:textAlignment w:val="baseline"/>
        <w:rPr>
          <w:rFonts w:ascii="仿宋" w:hAnsi="仿宋" w:eastAsia="仿宋" w:cs="仿宋"/>
          <w:sz w:val="30"/>
          <w:szCs w:val="30"/>
        </w:rPr>
      </w:pPr>
    </w:p>
    <w:p>
      <w:pPr>
        <w:wordWrap w:val="0"/>
        <w:spacing w:line="500" w:lineRule="exact"/>
        <w:ind w:firstLine="1835"/>
        <w:jc w:val="center"/>
        <w:textAlignment w:val="baseline"/>
        <w:rPr>
          <w:rFonts w:ascii="仿宋" w:hAnsi="仿宋" w:eastAsia="仿宋" w:cs="仿宋"/>
          <w:sz w:val="30"/>
          <w:szCs w:val="30"/>
        </w:rPr>
      </w:pPr>
    </w:p>
    <w:p>
      <w:pPr>
        <w:spacing w:line="640" w:lineRule="exact"/>
        <w:ind w:firstLine="1124" w:firstLineChars="400"/>
        <w:rPr>
          <w:b/>
          <w:bCs/>
          <w:sz w:val="28"/>
          <w:szCs w:val="28"/>
        </w:rPr>
      </w:pPr>
      <w:r>
        <w:rPr>
          <w:rFonts w:hint="eastAsia"/>
          <w:b/>
          <w:bCs/>
          <w:sz w:val="28"/>
          <w:szCs w:val="28"/>
        </w:rPr>
        <w:t>学院名称（公章）：</w:t>
      </w:r>
      <w:r>
        <w:rPr>
          <w:rFonts w:hint="eastAsia"/>
          <w:b/>
          <w:bCs/>
          <w:sz w:val="28"/>
          <w:szCs w:val="28"/>
          <w:u w:val="single"/>
        </w:rPr>
        <w:t xml:space="preserve">                            </w:t>
      </w:r>
      <w:r>
        <w:rPr>
          <w:rFonts w:hint="eastAsia"/>
          <w:b/>
          <w:bCs/>
          <w:sz w:val="28"/>
          <w:szCs w:val="28"/>
        </w:rPr>
        <w:t xml:space="preserve"> </w:t>
      </w:r>
    </w:p>
    <w:p>
      <w:pPr>
        <w:spacing w:line="640" w:lineRule="exact"/>
        <w:ind w:firstLine="1124" w:firstLineChars="400"/>
        <w:rPr>
          <w:b/>
          <w:bCs/>
          <w:sz w:val="28"/>
          <w:szCs w:val="28"/>
        </w:rPr>
      </w:pPr>
      <w:r>
        <w:rPr>
          <w:rFonts w:hint="eastAsia"/>
          <w:b/>
          <w:bCs/>
          <w:sz w:val="28"/>
          <w:szCs w:val="28"/>
        </w:rPr>
        <w:t>专</w:t>
      </w:r>
      <w:r>
        <w:rPr>
          <w:b/>
          <w:bCs/>
          <w:sz w:val="28"/>
          <w:szCs w:val="28"/>
        </w:rPr>
        <w:t xml:space="preserve">  </w:t>
      </w:r>
      <w:r>
        <w:rPr>
          <w:rFonts w:hint="eastAsia"/>
          <w:b/>
          <w:bCs/>
          <w:sz w:val="28"/>
          <w:szCs w:val="28"/>
        </w:rPr>
        <w:t>业</w:t>
      </w:r>
      <w:r>
        <w:rPr>
          <w:b/>
          <w:bCs/>
          <w:sz w:val="28"/>
          <w:szCs w:val="28"/>
        </w:rPr>
        <w:t xml:space="preserve">  </w:t>
      </w:r>
      <w:r>
        <w:rPr>
          <w:rFonts w:hint="eastAsia"/>
          <w:b/>
          <w:bCs/>
          <w:sz w:val="28"/>
          <w:szCs w:val="28"/>
        </w:rPr>
        <w:t>名</w:t>
      </w:r>
      <w:r>
        <w:rPr>
          <w:b/>
          <w:bCs/>
          <w:sz w:val="28"/>
          <w:szCs w:val="28"/>
        </w:rPr>
        <w:t xml:space="preserve">  </w:t>
      </w:r>
      <w:r>
        <w:rPr>
          <w:rFonts w:hint="eastAsia"/>
          <w:b/>
          <w:bCs/>
          <w:sz w:val="28"/>
          <w:szCs w:val="28"/>
        </w:rPr>
        <w:t>称：</w:t>
      </w:r>
      <w:r>
        <w:rPr>
          <w:b/>
          <w:bCs/>
          <w:sz w:val="28"/>
          <w:szCs w:val="28"/>
        </w:rPr>
        <w:t xml:space="preserve"> </w:t>
      </w:r>
      <w:r>
        <w:rPr>
          <w:rFonts w:hint="eastAsia"/>
          <w:b/>
          <w:bCs/>
          <w:sz w:val="28"/>
          <w:szCs w:val="28"/>
          <w:u w:val="single"/>
        </w:rPr>
        <w:t xml:space="preserve">                            </w:t>
      </w:r>
      <w:r>
        <w:rPr>
          <w:rFonts w:hint="eastAsia"/>
          <w:b/>
          <w:bCs/>
          <w:sz w:val="28"/>
          <w:szCs w:val="28"/>
        </w:rPr>
        <w:t xml:space="preserve">            </w:t>
      </w:r>
      <w:r>
        <w:rPr>
          <w:b/>
          <w:bCs/>
          <w:sz w:val="28"/>
          <w:szCs w:val="28"/>
        </w:rPr>
        <w:t xml:space="preserve">                </w:t>
      </w:r>
    </w:p>
    <w:p>
      <w:pPr>
        <w:spacing w:line="640" w:lineRule="exact"/>
        <w:ind w:firstLine="1124" w:firstLineChars="400"/>
        <w:rPr>
          <w:b/>
          <w:bCs/>
          <w:sz w:val="28"/>
          <w:szCs w:val="28"/>
        </w:rPr>
      </w:pPr>
      <w:r>
        <w:rPr>
          <w:rFonts w:hint="eastAsia"/>
          <w:b/>
          <w:bCs/>
          <w:sz w:val="28"/>
          <w:szCs w:val="28"/>
        </w:rPr>
        <w:t xml:space="preserve">联  系  电  话： </w:t>
      </w:r>
      <w:r>
        <w:rPr>
          <w:rFonts w:hint="eastAsia"/>
          <w:b/>
          <w:bCs/>
          <w:sz w:val="28"/>
          <w:szCs w:val="28"/>
          <w:u w:val="single"/>
        </w:rPr>
        <w:t xml:space="preserve">                            </w:t>
      </w:r>
      <w:r>
        <w:rPr>
          <w:rFonts w:hint="eastAsia"/>
          <w:b/>
          <w:bCs/>
          <w:sz w:val="28"/>
          <w:szCs w:val="28"/>
        </w:rPr>
        <w:t xml:space="preserve">   </w:t>
      </w:r>
      <w:r>
        <w:rPr>
          <w:b/>
          <w:bCs/>
          <w:sz w:val="28"/>
          <w:szCs w:val="28"/>
        </w:rPr>
        <w:t xml:space="preserve">                </w:t>
      </w:r>
    </w:p>
    <w:p>
      <w:pPr>
        <w:spacing w:line="640" w:lineRule="exact"/>
        <w:ind w:firstLine="1124" w:firstLineChars="400"/>
        <w:rPr>
          <w:b/>
          <w:bCs/>
          <w:sz w:val="28"/>
          <w:szCs w:val="28"/>
        </w:rPr>
      </w:pPr>
      <w:r>
        <w:rPr>
          <w:rFonts w:hint="eastAsia"/>
          <w:b/>
          <w:bCs/>
          <w:sz w:val="28"/>
          <w:szCs w:val="28"/>
        </w:rPr>
        <w:t xml:space="preserve">院   长（签字）： </w:t>
      </w:r>
      <w:r>
        <w:rPr>
          <w:rFonts w:hint="eastAsia"/>
          <w:b/>
          <w:bCs/>
          <w:sz w:val="28"/>
          <w:szCs w:val="28"/>
          <w:u w:val="single"/>
        </w:rPr>
        <w:t xml:space="preserve">                            </w:t>
      </w:r>
      <w:r>
        <w:rPr>
          <w:rFonts w:hint="eastAsia"/>
          <w:b/>
          <w:bCs/>
          <w:sz w:val="28"/>
          <w:szCs w:val="28"/>
        </w:rPr>
        <w:t xml:space="preserve">   </w:t>
      </w:r>
      <w:r>
        <w:rPr>
          <w:b/>
          <w:bCs/>
          <w:sz w:val="28"/>
          <w:szCs w:val="28"/>
        </w:rPr>
        <w:t xml:space="preserve">                </w:t>
      </w:r>
    </w:p>
    <w:p>
      <w:pPr>
        <w:wordWrap w:val="0"/>
        <w:spacing w:line="760" w:lineRule="exact"/>
        <w:ind w:firstLine="1124" w:firstLineChars="400"/>
        <w:textAlignment w:val="baseline"/>
        <w:rPr>
          <w:rFonts w:ascii="宋体" w:hAnsi="宋体" w:eastAsia="宋体" w:cs="宋体"/>
          <w:b/>
          <w:bCs/>
          <w:color w:val="000000"/>
          <w:sz w:val="32"/>
          <w:szCs w:val="32"/>
        </w:rPr>
      </w:pPr>
      <w:r>
        <w:rPr>
          <w:rFonts w:hint="eastAsia"/>
          <w:b/>
          <w:bCs/>
          <w:sz w:val="28"/>
          <w:szCs w:val="28"/>
        </w:rPr>
        <w:t xml:space="preserve">学 院 联 系 人： </w:t>
      </w:r>
      <w:r>
        <w:rPr>
          <w:rFonts w:hint="eastAsia"/>
          <w:b/>
          <w:bCs/>
          <w:sz w:val="28"/>
          <w:szCs w:val="28"/>
          <w:u w:val="single"/>
        </w:rPr>
        <w:t xml:space="preserve">                            </w:t>
      </w:r>
      <w:r>
        <w:rPr>
          <w:rFonts w:hint="eastAsia"/>
          <w:b/>
          <w:bCs/>
          <w:sz w:val="28"/>
          <w:szCs w:val="28"/>
        </w:rPr>
        <w:t xml:space="preserve"> </w:t>
      </w:r>
      <w:r>
        <w:rPr>
          <w:rFonts w:hint="eastAsia" w:ascii="宋体" w:hAnsi="宋体" w:eastAsia="宋体" w:cs="宋体"/>
          <w:b/>
          <w:bCs/>
          <w:color w:val="000000"/>
          <w:sz w:val="32"/>
          <w:szCs w:val="32"/>
        </w:rPr>
        <w:t xml:space="preserve">            </w:t>
      </w:r>
      <w:r>
        <w:rPr>
          <w:rFonts w:hint="eastAsia"/>
          <w:b/>
          <w:bCs/>
          <w:sz w:val="28"/>
          <w:szCs w:val="28"/>
        </w:rPr>
        <w:t xml:space="preserve">提  交  日  期： </w:t>
      </w:r>
      <w:r>
        <w:rPr>
          <w:rFonts w:hint="eastAsia"/>
          <w:b/>
          <w:bCs/>
          <w:sz w:val="28"/>
          <w:szCs w:val="28"/>
          <w:u w:val="single"/>
        </w:rPr>
        <w:t xml:space="preserve">                            </w:t>
      </w:r>
      <w:r>
        <w:rPr>
          <w:rFonts w:hint="eastAsia" w:ascii="宋体" w:hAnsi="宋体" w:eastAsia="宋体" w:cs="宋体"/>
          <w:b/>
          <w:bCs/>
          <w:color w:val="000000"/>
          <w:sz w:val="32"/>
          <w:szCs w:val="32"/>
        </w:rPr>
        <w:t xml:space="preserve">  </w:t>
      </w:r>
    </w:p>
    <w:p>
      <w:pPr>
        <w:wordWrap w:val="0"/>
        <w:spacing w:line="500" w:lineRule="exact"/>
        <w:jc w:val="left"/>
        <w:textAlignment w:val="baseline"/>
        <w:rPr>
          <w:rFonts w:ascii="仿宋" w:hAnsi="仿宋" w:eastAsia="仿宋" w:cs="仿宋"/>
          <w:b/>
          <w:bCs/>
          <w:color w:val="000000"/>
          <w:sz w:val="32"/>
          <w:szCs w:val="32"/>
        </w:rPr>
      </w:pPr>
    </w:p>
    <w:p>
      <w:pPr>
        <w:wordWrap w:val="0"/>
        <w:spacing w:line="500" w:lineRule="exact"/>
        <w:jc w:val="left"/>
        <w:textAlignment w:val="baseline"/>
        <w:rPr>
          <w:rFonts w:ascii="仿宋" w:hAnsi="仿宋" w:eastAsia="仿宋" w:cs="仿宋"/>
          <w:b/>
          <w:bCs/>
          <w:color w:val="000000"/>
          <w:sz w:val="32"/>
          <w:szCs w:val="32"/>
        </w:rPr>
        <w:sectPr>
          <w:footerReference r:id="rId3" w:type="default"/>
          <w:pgSz w:w="11900" w:h="16820"/>
          <w:pgMar w:top="1417" w:right="1803" w:bottom="1417" w:left="1803" w:header="720" w:footer="720" w:gutter="0"/>
          <w:cols w:space="0" w:num="1"/>
        </w:sectPr>
      </w:pPr>
    </w:p>
    <w:p>
      <w:pPr>
        <w:spacing w:line="560" w:lineRule="exact"/>
        <w:jc w:val="center"/>
        <w:rPr>
          <w:rFonts w:ascii="仿宋" w:hAnsi="仿宋" w:eastAsia="仿宋" w:cs="仿宋"/>
          <w:sz w:val="32"/>
          <w:szCs w:val="32"/>
        </w:rPr>
      </w:pPr>
      <w:r>
        <w:rPr>
          <w:rFonts w:hint="eastAsia" w:ascii="仿宋" w:hAnsi="仿宋" w:eastAsia="仿宋" w:cs="仿宋"/>
          <w:b/>
          <w:bCs/>
          <w:sz w:val="32"/>
          <w:szCs w:val="32"/>
        </w:rPr>
        <w:t>撰写说明</w:t>
      </w:r>
    </w:p>
    <w:p>
      <w:pPr>
        <w:spacing w:line="560" w:lineRule="exact"/>
        <w:ind w:firstLine="640" w:firstLineChars="200"/>
        <w:rPr>
          <w:rFonts w:ascii="仿宋" w:hAnsi="仿宋" w:eastAsia="仿宋" w:cs="仿宋"/>
          <w:sz w:val="32"/>
          <w:szCs w:val="32"/>
        </w:rPr>
      </w:pP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1.整改报告的时间是从审核评估结束到</w:t>
      </w:r>
      <w:r>
        <w:rPr>
          <w:rFonts w:ascii="仿宋" w:hAnsi="仿宋" w:eastAsia="仿宋" w:cs="仿宋"/>
          <w:sz w:val="32"/>
          <w:szCs w:val="32"/>
        </w:rPr>
        <w:t>2026</w:t>
      </w:r>
      <w:r>
        <w:rPr>
          <w:rFonts w:hint="eastAsia" w:ascii="仿宋" w:hAnsi="仿宋" w:eastAsia="仿宋" w:cs="仿宋"/>
          <w:sz w:val="32"/>
          <w:szCs w:val="32"/>
        </w:rPr>
        <w:t>年</w:t>
      </w:r>
      <w:r>
        <w:rPr>
          <w:rFonts w:ascii="仿宋" w:hAnsi="仿宋" w:eastAsia="仿宋" w:cs="仿宋"/>
          <w:sz w:val="32"/>
          <w:szCs w:val="32"/>
        </w:rPr>
        <w:t>4</w:t>
      </w:r>
      <w:r>
        <w:rPr>
          <w:rFonts w:hint="eastAsia" w:ascii="仿宋" w:hAnsi="仿宋" w:eastAsia="仿宋" w:cs="仿宋"/>
          <w:sz w:val="32"/>
          <w:szCs w:val="32"/>
        </w:rPr>
        <w:t>月底。</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2.以审核评估指标和整改方案为依据，重点对审核评估提出的问题进行回应。</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3.格式文本中的黑体字体为规定内容，撰写时予以保留；其他字体为提示参考，撰写时不需保留。</w:t>
      </w:r>
    </w:p>
    <w:p>
      <w:pPr>
        <w:spacing w:line="560" w:lineRule="exact"/>
        <w:ind w:firstLine="640" w:firstLineChars="200"/>
        <w:rPr>
          <w:rFonts w:ascii="仿宋" w:hAnsi="仿宋" w:eastAsia="仿宋" w:cs="仿宋"/>
          <w:sz w:val="30"/>
          <w:szCs w:val="30"/>
        </w:rPr>
      </w:pPr>
      <w:r>
        <w:rPr>
          <w:rFonts w:hint="eastAsia" w:ascii="仿宋" w:hAnsi="仿宋" w:eastAsia="仿宋" w:cs="仿宋"/>
          <w:sz w:val="32"/>
          <w:szCs w:val="32"/>
        </w:rPr>
        <w:t>4.整改报告应紧扣主题，总字数不超过</w:t>
      </w:r>
      <w:r>
        <w:rPr>
          <w:rFonts w:hint="default" w:ascii="仿宋" w:hAnsi="仿宋" w:eastAsia="仿宋" w:cs="仿宋"/>
          <w:sz w:val="32"/>
          <w:szCs w:val="32"/>
          <w:highlight w:val="yellow"/>
        </w:rPr>
        <w:t>8</w:t>
      </w:r>
      <w:r>
        <w:rPr>
          <w:rFonts w:hint="eastAsia" w:ascii="仿宋" w:hAnsi="仿宋" w:eastAsia="仿宋" w:cs="仿宋"/>
          <w:sz w:val="32"/>
          <w:szCs w:val="32"/>
          <w:highlight w:val="yellow"/>
        </w:rPr>
        <w:t>000</w:t>
      </w:r>
      <w:r>
        <w:rPr>
          <w:rFonts w:hint="eastAsia" w:ascii="仿宋" w:hAnsi="仿宋" w:eastAsia="仿宋" w:cs="仿宋"/>
          <w:sz w:val="32"/>
          <w:szCs w:val="32"/>
        </w:rPr>
        <w:t>字（不含附录），总字数可在各部分中自行调节，建议的各部分控制字数供参考。</w:t>
      </w:r>
      <w:r>
        <w:rPr>
          <w:rFonts w:hint="eastAsia" w:ascii="仿宋" w:hAnsi="仿宋" w:eastAsia="仿宋" w:cs="仿宋"/>
          <w:sz w:val="30"/>
          <w:szCs w:val="30"/>
        </w:rPr>
        <w:br w:type="page"/>
      </w:r>
    </w:p>
    <w:p>
      <w:pPr>
        <w:spacing w:line="500" w:lineRule="exact"/>
        <w:ind w:firstLine="600" w:firstLineChars="200"/>
        <w:rPr>
          <w:rFonts w:ascii="仿宋" w:hAnsi="仿宋" w:eastAsia="仿宋" w:cs="仿宋"/>
          <w:sz w:val="30"/>
          <w:szCs w:val="30"/>
        </w:rPr>
        <w:sectPr>
          <w:pgSz w:w="11900" w:h="16820"/>
          <w:pgMar w:top="1420" w:right="1780" w:bottom="1420" w:left="1780" w:header="720" w:footer="720" w:gutter="0"/>
          <w:cols w:space="720" w:num="1"/>
        </w:sectPr>
      </w:pPr>
    </w:p>
    <w:p>
      <w:pPr>
        <w:spacing w:line="560" w:lineRule="exact"/>
        <w:ind w:firstLine="640" w:firstLineChars="200"/>
        <w:rPr>
          <w:rFonts w:ascii="仿宋" w:hAnsi="仿宋" w:eastAsia="仿宋" w:cs="仿宋"/>
          <w:sz w:val="32"/>
          <w:szCs w:val="32"/>
        </w:rPr>
      </w:pPr>
      <w:r>
        <w:rPr>
          <w:rFonts w:hint="eastAsia" w:ascii="黑体" w:hAnsi="黑体" w:eastAsia="黑体" w:cs="黑体"/>
          <w:sz w:val="32"/>
          <w:szCs w:val="32"/>
        </w:rPr>
        <w:t>1.专业人才培养工作中存在的问题</w:t>
      </w:r>
      <w:r>
        <w:rPr>
          <w:rFonts w:hint="eastAsia" w:ascii="仿宋" w:hAnsi="仿宋" w:eastAsia="仿宋" w:cs="仿宋"/>
          <w:sz w:val="32"/>
          <w:szCs w:val="32"/>
        </w:rPr>
        <w:t>（不超过1000字）</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简要说明专业参加审核评估工作的基本情况；</w:t>
      </w:r>
      <w:r>
        <w:rPr>
          <w:rFonts w:hint="eastAsia" w:ascii="仿宋_GB2312" w:eastAsia="仿宋_GB2312"/>
          <w:sz w:val="32"/>
          <w:szCs w:val="32"/>
        </w:rPr>
        <w:t>各专业根据审核评估专家组反馈的问题清单和专业在自评中发现的主要问题，系统梳理形成专业主要问题整改清单。</w:t>
      </w:r>
      <w:r>
        <w:rPr>
          <w:rFonts w:hint="eastAsia" w:ascii="仿宋" w:hAnsi="仿宋" w:eastAsia="仿宋" w:cs="仿宋"/>
          <w:sz w:val="32"/>
          <w:szCs w:val="32"/>
        </w:rPr>
        <w:t>（附录1）。</w:t>
      </w:r>
    </w:p>
    <w:p>
      <w:pPr>
        <w:spacing w:line="560" w:lineRule="exact"/>
        <w:ind w:firstLine="640" w:firstLineChars="200"/>
        <w:rPr>
          <w:rFonts w:ascii="仿宋" w:hAnsi="仿宋" w:eastAsia="仿宋" w:cs="仿宋"/>
          <w:sz w:val="32"/>
          <w:szCs w:val="32"/>
        </w:rPr>
      </w:pPr>
      <w:r>
        <w:rPr>
          <w:rFonts w:hint="default" w:ascii="黑体" w:hAnsi="黑体" w:eastAsia="黑体" w:cs="黑体"/>
          <w:sz w:val="32"/>
          <w:szCs w:val="32"/>
          <w:lang w:val="en-US"/>
        </w:rPr>
        <w:t>2</w:t>
      </w:r>
      <w:r>
        <w:rPr>
          <w:rFonts w:hint="eastAsia" w:ascii="黑体" w:hAnsi="黑体" w:eastAsia="黑体" w:cs="黑体"/>
          <w:sz w:val="32"/>
          <w:szCs w:val="32"/>
        </w:rPr>
        <w:t>.整改落实情况</w:t>
      </w:r>
      <w:r>
        <w:rPr>
          <w:rFonts w:hint="eastAsia" w:ascii="仿宋" w:hAnsi="仿宋" w:eastAsia="仿宋" w:cs="仿宋"/>
          <w:sz w:val="32"/>
          <w:szCs w:val="32"/>
        </w:rPr>
        <w:t>（不超过</w:t>
      </w:r>
      <w:r>
        <w:rPr>
          <w:rFonts w:hint="default" w:ascii="仿宋" w:hAnsi="仿宋" w:eastAsia="仿宋" w:cs="仿宋"/>
          <w:sz w:val="32"/>
          <w:szCs w:val="32"/>
          <w:lang w:val="en-US"/>
        </w:rPr>
        <w:t>5</w:t>
      </w:r>
      <w:r>
        <w:rPr>
          <w:rFonts w:ascii="仿宋" w:hAnsi="仿宋" w:eastAsia="仿宋" w:cs="仿宋"/>
          <w:sz w:val="32"/>
          <w:szCs w:val="32"/>
        </w:rPr>
        <w:t>000</w:t>
      </w:r>
      <w:r>
        <w:rPr>
          <w:rFonts w:hint="eastAsia" w:ascii="仿宋" w:hAnsi="仿宋" w:eastAsia="仿宋" w:cs="仿宋"/>
          <w:sz w:val="32"/>
          <w:szCs w:val="32"/>
        </w:rPr>
        <w:t>字）</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highlight w:val="yellow"/>
        </w:rPr>
        <w:t>（1）主要整改措施</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整改工作所采取的主要措施和完成情况。重点说明在专业定位、专业人才培养、质量保障机制建设与落实情况，强化整改举措落实等方面的内容。</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（2）整改目标达成和整改成效评价</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对照问题清单和整改目标，总结整改工作的完成情况（附录2）和评估整改与持续改进的实质性效果。包括整改问题的解决情况、整改目标的达成情况，以及整改措施取得的成效等并提供证据。</w:t>
      </w:r>
    </w:p>
    <w:p>
      <w:pPr>
        <w:spacing w:line="560" w:lineRule="exact"/>
        <w:ind w:firstLine="640" w:firstLineChars="200"/>
        <w:rPr>
          <w:rFonts w:hint="eastAsia" w:ascii="仿宋" w:hAnsi="仿宋" w:eastAsia="仿宋" w:cs="仿宋"/>
          <w:sz w:val="32"/>
          <w:szCs w:val="32"/>
        </w:rPr>
      </w:pPr>
      <w:r>
        <w:rPr>
          <w:rFonts w:hint="eastAsia" w:ascii="黑体" w:hAnsi="黑体" w:eastAsia="黑体" w:cs="黑体"/>
          <w:sz w:val="32"/>
          <w:szCs w:val="32"/>
        </w:rPr>
        <w:t>（3）</w:t>
      </w:r>
      <w:r>
        <w:rPr>
          <w:rFonts w:hint="eastAsia" w:ascii="仿宋" w:hAnsi="仿宋" w:eastAsia="仿宋" w:cs="仿宋"/>
          <w:sz w:val="32"/>
          <w:szCs w:val="32"/>
        </w:rPr>
        <w:t>整改工作不足和改进计划</w:t>
      </w:r>
    </w:p>
    <w:p>
      <w:pPr>
        <w:spacing w:line="560" w:lineRule="exact"/>
        <w:ind w:firstLine="640" w:firstLineChars="200"/>
        <w:rPr>
          <w:rFonts w:ascii="仿宋_GB2312" w:eastAsia="仿宋_GB2312"/>
          <w:sz w:val="32"/>
          <w:szCs w:val="32"/>
        </w:rPr>
      </w:pPr>
      <w:r>
        <w:rPr>
          <w:rFonts w:hint="eastAsia" w:ascii="仿宋" w:hAnsi="仿宋" w:eastAsia="仿宋" w:cs="仿宋"/>
          <w:sz w:val="32"/>
          <w:szCs w:val="32"/>
        </w:rPr>
        <w:t>总结分析专业评估整改工作中存在的不足，</w:t>
      </w:r>
      <w:r>
        <w:rPr>
          <w:rFonts w:hint="eastAsia" w:ascii="仿宋_GB2312" w:eastAsia="仿宋_GB2312"/>
          <w:sz w:val="32"/>
          <w:szCs w:val="32"/>
        </w:rPr>
        <w:t>针对尚未完成整改目标的事项，须重点专项说明，深入剖析未完成原因，明确后续改进思路、具体举措及完成时限，确保整改工作不留死角、取得实效。</w:t>
      </w:r>
    </w:p>
    <w:p>
      <w:pPr>
        <w:spacing w:line="560" w:lineRule="exact"/>
        <w:ind w:firstLine="640" w:firstLineChars="200"/>
        <w:rPr>
          <w:rFonts w:ascii="黑体" w:hAnsi="黑体" w:eastAsia="黑体" w:cs="黑体"/>
          <w:sz w:val="32"/>
          <w:szCs w:val="32"/>
        </w:rPr>
      </w:pPr>
      <w:r>
        <w:rPr>
          <w:rFonts w:ascii="黑体" w:hAnsi="黑体" w:eastAsia="黑体" w:cs="黑体"/>
          <w:sz w:val="32"/>
          <w:szCs w:val="32"/>
        </w:rPr>
        <w:t>3</w:t>
      </w:r>
      <w:r>
        <w:rPr>
          <w:rFonts w:hint="eastAsia" w:ascii="黑体" w:hAnsi="黑体" w:eastAsia="黑体" w:cs="黑体"/>
          <w:sz w:val="32"/>
          <w:szCs w:val="32"/>
        </w:rPr>
        <w:t>.系统梳理专业成效亮点，总结特色</w:t>
      </w:r>
      <w:r>
        <w:rPr>
          <w:rFonts w:hint="eastAsia" w:ascii="仿宋" w:hAnsi="仿宋" w:eastAsia="仿宋" w:cs="仿宋"/>
          <w:sz w:val="32"/>
          <w:szCs w:val="32"/>
        </w:rPr>
        <w:t>（不超过</w:t>
      </w:r>
      <w:r>
        <w:rPr>
          <w:rFonts w:ascii="仿宋" w:hAnsi="仿宋" w:eastAsia="仿宋" w:cs="仿宋"/>
          <w:sz w:val="32"/>
          <w:szCs w:val="32"/>
        </w:rPr>
        <w:t>20</w:t>
      </w:r>
      <w:r>
        <w:rPr>
          <w:rFonts w:hint="eastAsia" w:ascii="仿宋" w:hAnsi="仿宋" w:eastAsia="仿宋" w:cs="仿宋"/>
          <w:sz w:val="32"/>
          <w:szCs w:val="32"/>
        </w:rPr>
        <w:t>00字）</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请各专业立足办学定位、人才培养、教学改革、师资建设、产教融合、就业质量等方面，系统梳理、凝练提炼专业办学特色与核心亮点，总结特色建设取得的标志性成果、育人实效与办学优势，形成简洁凝练、亮点突出的总结材料。</w:t>
      </w:r>
    </w:p>
    <w:p>
      <w:pPr>
        <w:spacing w:line="560" w:lineRule="exact"/>
        <w:ind w:firstLine="640" w:firstLineChars="200"/>
        <w:rPr>
          <w:rFonts w:ascii="仿宋_GB2312" w:eastAsia="仿宋_GB2312"/>
          <w:sz w:val="32"/>
          <w:szCs w:val="32"/>
        </w:rPr>
      </w:pPr>
    </w:p>
    <w:p>
      <w:pPr>
        <w:spacing w:line="560" w:lineRule="exact"/>
        <w:rPr>
          <w:rFonts w:ascii="黑体" w:hAnsi="黑体" w:eastAsia="黑体" w:cs="黑体"/>
          <w:sz w:val="32"/>
          <w:szCs w:val="32"/>
        </w:rPr>
      </w:pPr>
      <w:r>
        <w:rPr>
          <w:rFonts w:hint="eastAsia" w:ascii="黑体" w:hAnsi="黑体" w:eastAsia="黑体" w:cs="黑体"/>
          <w:sz w:val="32"/>
          <w:szCs w:val="32"/>
        </w:rPr>
        <w:t>附录1整改问题清单</w:t>
      </w:r>
    </w:p>
    <w:p>
      <w:pPr>
        <w:wordWrap w:val="0"/>
        <w:spacing w:before="156" w:beforeLines="50" w:line="560" w:lineRule="exact"/>
        <w:jc w:val="center"/>
        <w:textAlignment w:val="baseline"/>
        <w:outlineLvl w:val="1"/>
        <w:rPr>
          <w:rFonts w:ascii="仿宋" w:hAnsi="仿宋" w:eastAsia="仿宋" w:cs="仿宋"/>
          <w:b/>
          <w:bCs/>
          <w:sz w:val="32"/>
          <w:szCs w:val="32"/>
        </w:rPr>
      </w:pPr>
      <w:bookmarkStart w:id="1" w:name="_Toc1586907093"/>
      <w:r>
        <w:rPr>
          <w:rFonts w:hint="eastAsia" w:ascii="仿宋" w:hAnsi="仿宋" w:eastAsia="仿宋" w:cs="仿宋"/>
          <w:b/>
          <w:bCs/>
          <w:color w:val="000000"/>
          <w:sz w:val="32"/>
          <w:szCs w:val="32"/>
        </w:rPr>
        <w:t>问题清单表（参考格式）</w:t>
      </w:r>
      <w:bookmarkEnd w:id="1"/>
    </w:p>
    <w:tbl>
      <w:tblPr>
        <w:tblStyle w:val="4"/>
        <w:tblW w:w="8596"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
      <w:tblGrid>
        <w:gridCol w:w="761"/>
        <w:gridCol w:w="1300"/>
        <w:gridCol w:w="1286"/>
        <w:gridCol w:w="2034"/>
        <w:gridCol w:w="1440"/>
        <w:gridCol w:w="1775"/>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340" w:hRule="atLeast"/>
          <w:jc w:val="center"/>
        </w:trPr>
        <w:tc>
          <w:tcPr>
            <w:tcW w:w="761" w:type="dxa"/>
            <w:vMerge w:val="restart"/>
            <w:vAlign w:val="center"/>
          </w:tcPr>
          <w:p>
            <w:pPr>
              <w:spacing w:line="320" w:lineRule="exact"/>
              <w:jc w:val="center"/>
              <w:rPr>
                <w:rFonts w:ascii="仿宋" w:hAnsi="仿宋" w:eastAsia="仿宋" w:cs="仿宋"/>
                <w:b/>
                <w:bCs/>
                <w:sz w:val="28"/>
                <w:szCs w:val="28"/>
              </w:rPr>
            </w:pPr>
            <w:r>
              <w:rPr>
                <w:rFonts w:hint="eastAsia" w:ascii="仿宋" w:hAnsi="仿宋" w:eastAsia="仿宋" w:cs="仿宋"/>
                <w:b/>
                <w:bCs/>
                <w:sz w:val="28"/>
                <w:szCs w:val="28"/>
              </w:rPr>
              <w:t>问题</w:t>
            </w:r>
          </w:p>
          <w:p>
            <w:pPr>
              <w:spacing w:line="320" w:lineRule="exact"/>
              <w:jc w:val="center"/>
              <w:rPr>
                <w:rFonts w:ascii="仿宋" w:hAnsi="仿宋" w:eastAsia="仿宋" w:cs="仿宋"/>
                <w:sz w:val="28"/>
                <w:szCs w:val="28"/>
              </w:rPr>
            </w:pPr>
            <w:r>
              <w:rPr>
                <w:rFonts w:hint="eastAsia" w:ascii="仿宋" w:hAnsi="仿宋" w:eastAsia="仿宋" w:cs="仿宋"/>
                <w:b/>
                <w:bCs/>
                <w:sz w:val="28"/>
                <w:szCs w:val="28"/>
              </w:rPr>
              <w:t>序号</w:t>
            </w:r>
          </w:p>
        </w:tc>
        <w:tc>
          <w:tcPr>
            <w:tcW w:w="2586" w:type="dxa"/>
            <w:gridSpan w:val="2"/>
            <w:vAlign w:val="center"/>
          </w:tcPr>
          <w:p>
            <w:pPr>
              <w:spacing w:line="560" w:lineRule="exact"/>
              <w:jc w:val="center"/>
              <w:rPr>
                <w:rFonts w:ascii="仿宋" w:hAnsi="仿宋" w:eastAsia="仿宋" w:cs="仿宋"/>
                <w:sz w:val="28"/>
                <w:szCs w:val="28"/>
              </w:rPr>
            </w:pPr>
            <w:r>
              <w:rPr>
                <w:rFonts w:hint="eastAsia" w:ascii="仿宋" w:hAnsi="仿宋" w:eastAsia="仿宋" w:cs="仿宋"/>
                <w:b/>
                <w:bCs/>
                <w:sz w:val="28"/>
                <w:szCs w:val="28"/>
              </w:rPr>
              <w:t>对应审核指标</w:t>
            </w:r>
          </w:p>
        </w:tc>
        <w:tc>
          <w:tcPr>
            <w:tcW w:w="2034" w:type="dxa"/>
            <w:vMerge w:val="restart"/>
            <w:vAlign w:val="center"/>
          </w:tcPr>
          <w:p>
            <w:pPr>
              <w:spacing w:line="560" w:lineRule="exact"/>
              <w:jc w:val="center"/>
              <w:rPr>
                <w:rFonts w:ascii="仿宋" w:hAnsi="仿宋" w:eastAsia="仿宋" w:cs="仿宋"/>
                <w:sz w:val="28"/>
                <w:szCs w:val="28"/>
              </w:rPr>
            </w:pPr>
            <w:r>
              <w:rPr>
                <w:rFonts w:hint="eastAsia" w:ascii="仿宋" w:hAnsi="仿宋" w:eastAsia="仿宋" w:cs="仿宋"/>
                <w:b/>
                <w:bCs/>
                <w:sz w:val="28"/>
                <w:szCs w:val="28"/>
              </w:rPr>
              <w:t>问题简明表述</w:t>
            </w:r>
          </w:p>
        </w:tc>
        <w:tc>
          <w:tcPr>
            <w:tcW w:w="1440" w:type="dxa"/>
            <w:vMerge w:val="restart"/>
            <w:vAlign w:val="center"/>
          </w:tcPr>
          <w:p>
            <w:pPr>
              <w:spacing w:line="560" w:lineRule="exact"/>
              <w:jc w:val="center"/>
              <w:rPr>
                <w:rFonts w:ascii="仿宋" w:hAnsi="仿宋" w:eastAsia="仿宋" w:cs="仿宋"/>
                <w:sz w:val="28"/>
                <w:szCs w:val="28"/>
              </w:rPr>
            </w:pPr>
            <w:r>
              <w:rPr>
                <w:rFonts w:hint="eastAsia" w:ascii="仿宋" w:hAnsi="仿宋" w:eastAsia="仿宋" w:cs="仿宋"/>
                <w:b/>
                <w:bCs/>
                <w:sz w:val="28"/>
                <w:szCs w:val="28"/>
              </w:rPr>
              <w:t>问题来源</w:t>
            </w:r>
          </w:p>
        </w:tc>
        <w:tc>
          <w:tcPr>
            <w:tcW w:w="1775" w:type="dxa"/>
            <w:vMerge w:val="restart"/>
            <w:vAlign w:val="center"/>
          </w:tcPr>
          <w:p>
            <w:pPr>
              <w:spacing w:line="560" w:lineRule="exact"/>
              <w:jc w:val="center"/>
              <w:rPr>
                <w:rFonts w:ascii="仿宋" w:hAnsi="仿宋" w:eastAsia="仿宋" w:cs="仿宋"/>
                <w:sz w:val="28"/>
                <w:szCs w:val="28"/>
              </w:rPr>
            </w:pPr>
            <w:r>
              <w:rPr>
                <w:rFonts w:hint="eastAsia" w:ascii="仿宋" w:hAnsi="仿宋" w:eastAsia="仿宋" w:cs="仿宋"/>
                <w:b/>
                <w:bCs/>
                <w:sz w:val="28"/>
                <w:szCs w:val="28"/>
              </w:rPr>
              <w:t>是否纳入整改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771" w:hRule="atLeast"/>
          <w:jc w:val="center"/>
        </w:trPr>
        <w:tc>
          <w:tcPr>
            <w:tcW w:w="761" w:type="dxa"/>
            <w:vMerge w:val="continue"/>
            <w:vAlign w:val="center"/>
          </w:tcPr>
          <w:p>
            <w:pPr>
              <w:spacing w:line="560" w:lineRule="exact"/>
              <w:rPr>
                <w:rFonts w:ascii="仿宋" w:hAnsi="仿宋" w:eastAsia="仿宋" w:cs="仿宋"/>
                <w:sz w:val="28"/>
                <w:szCs w:val="28"/>
              </w:rPr>
            </w:pPr>
          </w:p>
        </w:tc>
        <w:tc>
          <w:tcPr>
            <w:tcW w:w="1300" w:type="dxa"/>
            <w:vAlign w:val="center"/>
          </w:tcPr>
          <w:p>
            <w:pPr>
              <w:spacing w:line="560" w:lineRule="exact"/>
              <w:jc w:val="center"/>
              <w:rPr>
                <w:rFonts w:ascii="仿宋" w:hAnsi="仿宋" w:eastAsia="仿宋" w:cs="仿宋"/>
                <w:sz w:val="28"/>
                <w:szCs w:val="28"/>
              </w:rPr>
            </w:pPr>
            <w:r>
              <w:rPr>
                <w:rFonts w:hint="eastAsia" w:ascii="仿宋" w:hAnsi="仿宋" w:eastAsia="仿宋" w:cs="仿宋"/>
                <w:b/>
                <w:bCs/>
                <w:sz w:val="28"/>
                <w:szCs w:val="28"/>
              </w:rPr>
              <w:t>一级指标</w:t>
            </w:r>
          </w:p>
        </w:tc>
        <w:tc>
          <w:tcPr>
            <w:tcW w:w="1286" w:type="dxa"/>
            <w:vAlign w:val="center"/>
          </w:tcPr>
          <w:p>
            <w:pPr>
              <w:spacing w:line="560" w:lineRule="exact"/>
              <w:jc w:val="center"/>
              <w:rPr>
                <w:rFonts w:ascii="仿宋" w:hAnsi="仿宋" w:eastAsia="仿宋" w:cs="仿宋"/>
                <w:sz w:val="28"/>
                <w:szCs w:val="28"/>
              </w:rPr>
            </w:pPr>
            <w:r>
              <w:rPr>
                <w:rFonts w:hint="eastAsia" w:ascii="仿宋" w:hAnsi="仿宋" w:eastAsia="仿宋" w:cs="仿宋"/>
                <w:b/>
                <w:bCs/>
                <w:sz w:val="28"/>
                <w:szCs w:val="28"/>
              </w:rPr>
              <w:t>二级指标</w:t>
            </w:r>
          </w:p>
        </w:tc>
        <w:tc>
          <w:tcPr>
            <w:tcW w:w="2034" w:type="dxa"/>
            <w:vMerge w:val="continue"/>
            <w:vAlign w:val="center"/>
          </w:tcPr>
          <w:p>
            <w:pPr>
              <w:spacing w:line="560" w:lineRule="exact"/>
              <w:rPr>
                <w:rFonts w:ascii="仿宋" w:hAnsi="仿宋" w:eastAsia="仿宋" w:cs="仿宋"/>
                <w:sz w:val="28"/>
                <w:szCs w:val="28"/>
              </w:rPr>
            </w:pPr>
          </w:p>
        </w:tc>
        <w:tc>
          <w:tcPr>
            <w:tcW w:w="1440" w:type="dxa"/>
            <w:vMerge w:val="continue"/>
            <w:vAlign w:val="center"/>
          </w:tcPr>
          <w:p>
            <w:pPr>
              <w:spacing w:line="560" w:lineRule="exact"/>
              <w:rPr>
                <w:rFonts w:ascii="仿宋" w:hAnsi="仿宋" w:eastAsia="仿宋" w:cs="仿宋"/>
                <w:sz w:val="28"/>
                <w:szCs w:val="28"/>
              </w:rPr>
            </w:pPr>
          </w:p>
        </w:tc>
        <w:tc>
          <w:tcPr>
            <w:tcW w:w="1775" w:type="dxa"/>
            <w:vMerge w:val="continue"/>
            <w:vAlign w:val="center"/>
          </w:tcPr>
          <w:p>
            <w:pPr>
              <w:spacing w:line="560" w:lineRule="exact"/>
              <w:rPr>
                <w:rFonts w:ascii="仿宋" w:hAnsi="仿宋" w:eastAsia="仿宋" w:cs="仿宋"/>
                <w:sz w:val="28"/>
                <w:szCs w:val="28"/>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954" w:hRule="atLeast"/>
          <w:jc w:val="center"/>
        </w:trPr>
        <w:tc>
          <w:tcPr>
            <w:tcW w:w="761" w:type="dxa"/>
            <w:vAlign w:val="center"/>
          </w:tcPr>
          <w:p>
            <w:pPr>
              <w:spacing w:line="560" w:lineRule="exact"/>
              <w:rPr>
                <w:rFonts w:ascii="仿宋" w:hAnsi="仿宋" w:eastAsia="仿宋" w:cs="仿宋"/>
                <w:sz w:val="28"/>
                <w:szCs w:val="28"/>
              </w:rPr>
            </w:pPr>
          </w:p>
        </w:tc>
        <w:tc>
          <w:tcPr>
            <w:tcW w:w="1300" w:type="dxa"/>
            <w:vAlign w:val="center"/>
          </w:tcPr>
          <w:p>
            <w:pPr>
              <w:spacing w:line="560" w:lineRule="exact"/>
              <w:rPr>
                <w:rFonts w:ascii="仿宋" w:hAnsi="仿宋" w:eastAsia="仿宋" w:cs="仿宋"/>
                <w:sz w:val="28"/>
                <w:szCs w:val="28"/>
              </w:rPr>
            </w:pPr>
          </w:p>
        </w:tc>
        <w:tc>
          <w:tcPr>
            <w:tcW w:w="1286" w:type="dxa"/>
            <w:vAlign w:val="center"/>
          </w:tcPr>
          <w:p>
            <w:pPr>
              <w:spacing w:line="560" w:lineRule="exact"/>
              <w:rPr>
                <w:rFonts w:ascii="仿宋" w:hAnsi="仿宋" w:eastAsia="仿宋" w:cs="仿宋"/>
                <w:sz w:val="28"/>
                <w:szCs w:val="28"/>
              </w:rPr>
            </w:pPr>
          </w:p>
        </w:tc>
        <w:tc>
          <w:tcPr>
            <w:tcW w:w="2034" w:type="dxa"/>
            <w:vAlign w:val="center"/>
          </w:tcPr>
          <w:p>
            <w:pPr>
              <w:spacing w:line="560" w:lineRule="exact"/>
              <w:rPr>
                <w:rFonts w:ascii="仿宋" w:hAnsi="仿宋" w:eastAsia="仿宋" w:cs="仿宋"/>
                <w:sz w:val="28"/>
                <w:szCs w:val="28"/>
              </w:rPr>
            </w:pPr>
          </w:p>
        </w:tc>
        <w:tc>
          <w:tcPr>
            <w:tcW w:w="1440" w:type="dxa"/>
            <w:vAlign w:val="center"/>
          </w:tcPr>
          <w:p>
            <w:pPr>
              <w:spacing w:line="560" w:lineRule="exact"/>
              <w:rPr>
                <w:rFonts w:ascii="仿宋" w:hAnsi="仿宋" w:eastAsia="仿宋" w:cs="仿宋"/>
                <w:sz w:val="28"/>
                <w:szCs w:val="28"/>
              </w:rPr>
            </w:pPr>
          </w:p>
        </w:tc>
        <w:tc>
          <w:tcPr>
            <w:tcW w:w="1775" w:type="dxa"/>
            <w:vAlign w:val="center"/>
          </w:tcPr>
          <w:p>
            <w:pPr>
              <w:spacing w:line="560" w:lineRule="exact"/>
              <w:rPr>
                <w:rFonts w:ascii="仿宋" w:hAnsi="仿宋" w:eastAsia="仿宋" w:cs="仿宋"/>
                <w:sz w:val="28"/>
                <w:szCs w:val="28"/>
              </w:rPr>
            </w:pPr>
          </w:p>
        </w:tc>
      </w:tr>
    </w:tbl>
    <w:p>
      <w:pPr>
        <w:spacing w:line="560" w:lineRule="exact"/>
        <w:rPr>
          <w:rFonts w:ascii="仿宋" w:hAnsi="仿宋" w:eastAsia="仿宋" w:cs="仿宋"/>
          <w:sz w:val="28"/>
          <w:szCs w:val="28"/>
        </w:rPr>
      </w:pPr>
      <w:r>
        <w:rPr>
          <w:rFonts w:hint="eastAsia" w:ascii="仿宋" w:hAnsi="仿宋" w:eastAsia="仿宋" w:cs="仿宋"/>
          <w:sz w:val="28"/>
          <w:szCs w:val="28"/>
        </w:rPr>
        <w:t>说明：</w:t>
      </w:r>
    </w:p>
    <w:p>
      <w:pPr>
        <w:spacing w:line="560" w:lineRule="exact"/>
        <w:rPr>
          <w:rFonts w:ascii="仿宋" w:hAnsi="仿宋" w:eastAsia="仿宋" w:cs="仿宋"/>
          <w:sz w:val="28"/>
          <w:szCs w:val="28"/>
        </w:rPr>
      </w:pPr>
      <w:r>
        <w:rPr>
          <w:rFonts w:hint="eastAsia" w:ascii="仿宋" w:hAnsi="仿宋" w:eastAsia="仿宋" w:cs="仿宋"/>
          <w:sz w:val="28"/>
          <w:szCs w:val="28"/>
        </w:rPr>
        <w:t>1.当有部分问题不符合专业实际或者理念观点不对，不拟纳入整改问题清单时，可在“是否纳入整改项”中标注“否”，并予以说明。</w:t>
      </w:r>
    </w:p>
    <w:p>
      <w:pPr>
        <w:spacing w:line="560" w:lineRule="exact"/>
        <w:outlineLvl w:val="1"/>
        <w:rPr>
          <w:rFonts w:ascii="仿宋" w:hAnsi="仿宋" w:eastAsia="仿宋" w:cs="仿宋"/>
          <w:sz w:val="28"/>
          <w:szCs w:val="28"/>
        </w:rPr>
      </w:pPr>
      <w:bookmarkStart w:id="2" w:name="_Toc1548099958"/>
      <w:r>
        <w:rPr>
          <w:rFonts w:hint="eastAsia" w:ascii="仿宋" w:hAnsi="仿宋" w:eastAsia="仿宋" w:cs="仿宋"/>
          <w:sz w:val="28"/>
          <w:szCs w:val="28"/>
        </w:rPr>
        <w:t>2.问题序号的前后排列应与审核指标的前后排列一致。</w:t>
      </w:r>
      <w:bookmarkEnd w:id="2"/>
    </w:p>
    <w:p>
      <w:pPr>
        <w:rPr>
          <w:rFonts w:ascii="仿宋" w:hAnsi="仿宋" w:eastAsia="仿宋" w:cs="仿宋"/>
          <w:sz w:val="28"/>
          <w:szCs w:val="28"/>
        </w:rPr>
      </w:pPr>
    </w:p>
    <w:p>
      <w:pPr>
        <w:spacing w:line="560" w:lineRule="exact"/>
        <w:rPr>
          <w:rFonts w:ascii="黑体" w:hAnsi="黑体" w:eastAsia="黑体" w:cs="黑体"/>
          <w:sz w:val="32"/>
          <w:szCs w:val="32"/>
        </w:rPr>
      </w:pPr>
      <w:bookmarkStart w:id="3" w:name="_Toc4127054"/>
      <w:r>
        <w:rPr>
          <w:rFonts w:hint="eastAsia" w:ascii="黑体" w:hAnsi="黑体" w:eastAsia="黑体" w:cs="黑体"/>
          <w:sz w:val="32"/>
          <w:szCs w:val="32"/>
        </w:rPr>
        <w:t>附录2整改问题完成情况一览表</w:t>
      </w:r>
      <w:bookmarkEnd w:id="3"/>
    </w:p>
    <w:p>
      <w:pPr>
        <w:wordWrap w:val="0"/>
        <w:spacing w:before="156" w:beforeLines="50" w:line="560" w:lineRule="exact"/>
        <w:jc w:val="center"/>
        <w:textAlignment w:val="baseline"/>
        <w:rPr>
          <w:rFonts w:ascii="仿宋" w:hAnsi="仿宋" w:eastAsia="仿宋" w:cs="仿宋"/>
          <w:b/>
          <w:bCs/>
          <w:sz w:val="30"/>
          <w:szCs w:val="30"/>
        </w:rPr>
      </w:pPr>
      <w:r>
        <w:rPr>
          <w:rFonts w:hint="eastAsia" w:ascii="仿宋" w:hAnsi="仿宋" w:eastAsia="仿宋" w:cs="仿宋"/>
          <w:b/>
          <w:bCs/>
          <w:color w:val="000000"/>
          <w:sz w:val="32"/>
          <w:szCs w:val="32"/>
        </w:rPr>
        <w:t>问题完成情况一览表（参考格式）</w:t>
      </w:r>
    </w:p>
    <w:tbl>
      <w:tblPr>
        <w:tblStyle w:val="4"/>
        <w:tblW w:w="8538"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
      <w:tblGrid>
        <w:gridCol w:w="1349"/>
        <w:gridCol w:w="2080"/>
        <w:gridCol w:w="1723"/>
        <w:gridCol w:w="3386"/>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889" w:hRule="atLeast"/>
          <w:jc w:val="center"/>
        </w:trPr>
        <w:tc>
          <w:tcPr>
            <w:tcW w:w="1349" w:type="dxa"/>
            <w:vAlign w:val="center"/>
          </w:tcPr>
          <w:p>
            <w:pPr>
              <w:wordWrap w:val="0"/>
              <w:spacing w:line="320" w:lineRule="exact"/>
              <w:jc w:val="center"/>
              <w:textAlignment w:val="baseline"/>
              <w:rPr>
                <w:rFonts w:ascii="仿宋" w:hAnsi="仿宋" w:eastAsia="仿宋" w:cs="仿宋"/>
                <w:b/>
                <w:bCs/>
                <w:sz w:val="28"/>
                <w:szCs w:val="28"/>
              </w:rPr>
            </w:pPr>
            <w:r>
              <w:rPr>
                <w:rFonts w:hint="eastAsia" w:ascii="仿宋" w:hAnsi="仿宋" w:eastAsia="仿宋" w:cs="仿宋"/>
                <w:b/>
                <w:bCs/>
                <w:color w:val="000000"/>
                <w:sz w:val="28"/>
                <w:szCs w:val="28"/>
              </w:rPr>
              <w:t>问题序号</w:t>
            </w:r>
          </w:p>
        </w:tc>
        <w:tc>
          <w:tcPr>
            <w:tcW w:w="2080" w:type="dxa"/>
            <w:vAlign w:val="center"/>
          </w:tcPr>
          <w:p>
            <w:pPr>
              <w:wordWrap w:val="0"/>
              <w:spacing w:line="320" w:lineRule="exact"/>
              <w:jc w:val="center"/>
              <w:textAlignment w:val="baseline"/>
              <w:rPr>
                <w:rFonts w:ascii="仿宋" w:hAnsi="仿宋" w:eastAsia="仿宋" w:cs="仿宋"/>
                <w:b/>
                <w:bCs/>
                <w:sz w:val="28"/>
                <w:szCs w:val="28"/>
              </w:rPr>
            </w:pPr>
            <w:r>
              <w:rPr>
                <w:rFonts w:hint="eastAsia" w:ascii="仿宋" w:hAnsi="仿宋" w:eastAsia="仿宋" w:cs="仿宋"/>
                <w:b/>
                <w:bCs/>
                <w:color w:val="000000"/>
                <w:sz w:val="28"/>
                <w:szCs w:val="28"/>
              </w:rPr>
              <w:t>问题简明表述</w:t>
            </w:r>
          </w:p>
        </w:tc>
        <w:tc>
          <w:tcPr>
            <w:tcW w:w="1723" w:type="dxa"/>
            <w:vAlign w:val="center"/>
          </w:tcPr>
          <w:p>
            <w:pPr>
              <w:wordWrap w:val="0"/>
              <w:spacing w:line="320" w:lineRule="exact"/>
              <w:jc w:val="center"/>
              <w:textAlignment w:val="baseline"/>
              <w:rPr>
                <w:rFonts w:ascii="仿宋" w:hAnsi="仿宋" w:eastAsia="仿宋" w:cs="仿宋"/>
                <w:b/>
                <w:bCs/>
                <w:color w:val="000000"/>
                <w:sz w:val="28"/>
                <w:szCs w:val="28"/>
              </w:rPr>
            </w:pPr>
            <w:r>
              <w:rPr>
                <w:rFonts w:hint="eastAsia" w:ascii="仿宋" w:hAnsi="仿宋" w:eastAsia="仿宋" w:cs="仿宋"/>
                <w:b/>
                <w:bCs/>
                <w:color w:val="000000"/>
                <w:sz w:val="28"/>
                <w:szCs w:val="28"/>
              </w:rPr>
              <w:t>完成情况</w:t>
            </w:r>
          </w:p>
          <w:p>
            <w:pPr>
              <w:wordWrap w:val="0"/>
              <w:spacing w:line="320" w:lineRule="exact"/>
              <w:jc w:val="center"/>
              <w:textAlignment w:val="baseline"/>
              <w:rPr>
                <w:rFonts w:ascii="仿宋" w:hAnsi="仿宋" w:eastAsia="仿宋" w:cs="仿宋"/>
                <w:b/>
                <w:bCs/>
                <w:sz w:val="28"/>
                <w:szCs w:val="28"/>
              </w:rPr>
            </w:pPr>
            <w:r>
              <w:rPr>
                <w:rFonts w:hint="eastAsia" w:ascii="仿宋" w:hAnsi="仿宋" w:eastAsia="仿宋" w:cs="仿宋"/>
                <w:b/>
                <w:bCs/>
                <w:color w:val="000000"/>
                <w:sz w:val="28"/>
                <w:szCs w:val="28"/>
              </w:rPr>
              <w:t>简述</w:t>
            </w:r>
          </w:p>
        </w:tc>
        <w:tc>
          <w:tcPr>
            <w:tcW w:w="3386" w:type="dxa"/>
            <w:vAlign w:val="center"/>
          </w:tcPr>
          <w:p>
            <w:pPr>
              <w:wordWrap w:val="0"/>
              <w:spacing w:line="320" w:lineRule="exact"/>
              <w:jc w:val="center"/>
              <w:textAlignment w:val="baseline"/>
              <w:rPr>
                <w:rFonts w:ascii="仿宋" w:hAnsi="仿宋" w:eastAsia="仿宋" w:cs="仿宋"/>
                <w:b/>
                <w:bCs/>
                <w:color w:val="000000"/>
                <w:sz w:val="28"/>
                <w:szCs w:val="28"/>
              </w:rPr>
            </w:pPr>
            <w:r>
              <w:rPr>
                <w:rFonts w:hint="eastAsia" w:ascii="仿宋" w:hAnsi="仿宋" w:eastAsia="仿宋" w:cs="仿宋"/>
                <w:b/>
                <w:bCs/>
                <w:color w:val="000000"/>
                <w:sz w:val="28"/>
                <w:szCs w:val="28"/>
              </w:rPr>
              <w:t>完成情况</w:t>
            </w:r>
          </w:p>
          <w:p>
            <w:pPr>
              <w:wordWrap w:val="0"/>
              <w:spacing w:line="320" w:lineRule="exact"/>
              <w:jc w:val="center"/>
              <w:textAlignment w:val="baseline"/>
              <w:rPr>
                <w:rFonts w:ascii="仿宋" w:hAnsi="仿宋" w:eastAsia="仿宋" w:cs="仿宋"/>
                <w:b/>
                <w:bCs/>
                <w:sz w:val="28"/>
                <w:szCs w:val="28"/>
              </w:rPr>
            </w:pPr>
            <w:r>
              <w:rPr>
                <w:rFonts w:hint="eastAsia" w:ascii="仿宋" w:hAnsi="仿宋" w:eastAsia="仿宋" w:cs="仿宋"/>
                <w:b/>
                <w:bCs/>
                <w:color w:val="000000"/>
                <w:sz w:val="28"/>
                <w:szCs w:val="28"/>
              </w:rPr>
              <w:t>（完成/基本完成/进行中）</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881" w:hRule="atLeast"/>
          <w:jc w:val="center"/>
        </w:trPr>
        <w:tc>
          <w:tcPr>
            <w:tcW w:w="1349" w:type="dxa"/>
            <w:vAlign w:val="center"/>
          </w:tcPr>
          <w:p>
            <w:pPr>
              <w:wordWrap w:val="0"/>
              <w:spacing w:line="600" w:lineRule="exact"/>
              <w:textAlignment w:val="baseline"/>
              <w:rPr>
                <w:rFonts w:ascii="仿宋" w:hAnsi="仿宋" w:eastAsia="仿宋" w:cs="仿宋"/>
                <w:sz w:val="28"/>
                <w:szCs w:val="28"/>
              </w:rPr>
            </w:pPr>
          </w:p>
        </w:tc>
        <w:tc>
          <w:tcPr>
            <w:tcW w:w="2080" w:type="dxa"/>
            <w:vAlign w:val="center"/>
          </w:tcPr>
          <w:p>
            <w:pPr>
              <w:wordWrap w:val="0"/>
              <w:spacing w:line="600" w:lineRule="exact"/>
              <w:textAlignment w:val="baseline"/>
              <w:rPr>
                <w:rFonts w:ascii="仿宋" w:hAnsi="仿宋" w:eastAsia="仿宋" w:cs="仿宋"/>
                <w:sz w:val="28"/>
                <w:szCs w:val="28"/>
              </w:rPr>
            </w:pPr>
          </w:p>
        </w:tc>
        <w:tc>
          <w:tcPr>
            <w:tcW w:w="1723" w:type="dxa"/>
            <w:vAlign w:val="center"/>
          </w:tcPr>
          <w:p>
            <w:pPr>
              <w:wordWrap w:val="0"/>
              <w:spacing w:line="600" w:lineRule="exact"/>
              <w:textAlignment w:val="baseline"/>
              <w:rPr>
                <w:rFonts w:ascii="仿宋" w:hAnsi="仿宋" w:eastAsia="仿宋" w:cs="仿宋"/>
                <w:sz w:val="28"/>
                <w:szCs w:val="28"/>
              </w:rPr>
            </w:pPr>
          </w:p>
        </w:tc>
        <w:tc>
          <w:tcPr>
            <w:tcW w:w="3386" w:type="dxa"/>
            <w:vAlign w:val="center"/>
          </w:tcPr>
          <w:p>
            <w:pPr>
              <w:wordWrap w:val="0"/>
              <w:spacing w:line="600" w:lineRule="exact"/>
              <w:textAlignment w:val="baseline"/>
              <w:rPr>
                <w:rFonts w:ascii="仿宋" w:hAnsi="仿宋" w:eastAsia="仿宋" w:cs="仿宋"/>
                <w:sz w:val="28"/>
                <w:szCs w:val="28"/>
              </w:rPr>
            </w:pPr>
          </w:p>
        </w:tc>
      </w:tr>
    </w:tbl>
    <w:p>
      <w:pPr>
        <w:spacing w:line="560" w:lineRule="exact"/>
        <w:rPr>
          <w:rFonts w:ascii="仿宋" w:hAnsi="仿宋" w:eastAsia="仿宋" w:cs="仿宋"/>
          <w:sz w:val="28"/>
          <w:szCs w:val="28"/>
        </w:rPr>
      </w:pPr>
      <w:r>
        <w:rPr>
          <w:rFonts w:hint="eastAsia" w:ascii="仿宋" w:hAnsi="仿宋" w:eastAsia="仿宋" w:cs="仿宋"/>
          <w:sz w:val="28"/>
          <w:szCs w:val="28"/>
        </w:rPr>
        <w:t>说明：</w:t>
      </w:r>
    </w:p>
    <w:p>
      <w:pPr>
        <w:spacing w:line="560" w:lineRule="exact"/>
        <w:rPr>
          <w:rFonts w:ascii="仿宋" w:hAnsi="仿宋" w:eastAsia="仿宋" w:cs="仿宋"/>
          <w:sz w:val="28"/>
          <w:szCs w:val="28"/>
        </w:rPr>
      </w:pPr>
      <w:r>
        <w:rPr>
          <w:rFonts w:hint="eastAsia" w:ascii="仿宋" w:hAnsi="仿宋" w:eastAsia="仿宋" w:cs="仿宋"/>
          <w:sz w:val="28"/>
          <w:szCs w:val="28"/>
        </w:rPr>
        <w:t>1.完成情况由学院专业自我评估。已完全整改的，填写“完成”；问题的大部分已经解决，还有少量遗留，且遗留问题对人才培养质量不会产生影响的，填写“基本完成”；问题的主要部分还未解决尚在整改过程中，填写“进行中”。</w:t>
      </w:r>
    </w:p>
    <w:p>
      <w:pPr>
        <w:spacing w:line="560" w:lineRule="exact"/>
        <w:outlineLvl w:val="1"/>
        <w:rPr>
          <w:rFonts w:ascii="仿宋" w:hAnsi="仿宋" w:eastAsia="仿宋" w:cs="仿宋"/>
          <w:sz w:val="28"/>
          <w:szCs w:val="28"/>
        </w:rPr>
      </w:pPr>
      <w:bookmarkStart w:id="4" w:name="_Toc643919874"/>
      <w:r>
        <w:rPr>
          <w:rFonts w:hint="eastAsia" w:ascii="仿宋" w:hAnsi="仿宋" w:eastAsia="仿宋" w:cs="仿宋"/>
          <w:sz w:val="28"/>
          <w:szCs w:val="28"/>
        </w:rPr>
        <w:t>2.问题序号与前问题清单保持一致。</w:t>
      </w:r>
      <w:bookmarkEnd w:id="4"/>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revisionView w:markup="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E3YjExNDNlNDEwZDE5NGMzZWI4ZWVkMWQ4MGIxZDcifQ=="/>
  </w:docVars>
  <w:rsids>
    <w:rsidRoot w:val="0050607F"/>
    <w:rsid w:val="003504F1"/>
    <w:rsid w:val="0050607F"/>
    <w:rsid w:val="00CA06CE"/>
    <w:rsid w:val="00E12DD0"/>
    <w:rsid w:val="00F32740"/>
    <w:rsid w:val="06C95A57"/>
    <w:rsid w:val="07764601"/>
    <w:rsid w:val="0CDF5C34"/>
    <w:rsid w:val="13446743"/>
    <w:rsid w:val="27B3295D"/>
    <w:rsid w:val="2A330639"/>
    <w:rsid w:val="367E0E48"/>
    <w:rsid w:val="746449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246</Words>
  <Characters>1403</Characters>
  <Lines>11</Lines>
  <Paragraphs>3</Paragraphs>
  <TotalTime>31</TotalTime>
  <ScaleCrop>false</ScaleCrop>
  <LinksUpToDate>false</LinksUpToDate>
  <CharactersWithSpaces>1646</CharactersWithSpaces>
  <Application>WPS Office_11.8.2.10912_F1E327BC-269C-435d-A152-05C5408002CA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2026-04-20T06:50:00Z</dcterms:created>
  <dc:creator>WIN10</dc:creator>
  <cp:lastModifiedBy>许建平</cp:lastModifiedBy>
  <dcterms:modified xsi:type="dcterms:W3CDTF">2026-04-20T07:31:30Z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2052-11.8.2.10912</vt:lpwstr>
  </property>
  <property fmtid="{D5CDD505-2E9C-101B-9397-08002B2CF9AE}" pid="3" name="ICV">
    <vt:lpwstr>8188597CBFB1414FB99A8523889C1DC8</vt:lpwstr>
  </property>
</Properties>
</file>